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73B57"/>
          <w:sz w:val="50"/>
        </w:rPr>
        <w:t>RÉUSSIR SON RAPPORT</w:t>
        <w:br/>
        <w:t>DE STAGE ET SON ENTRETIEN</w:t>
      </w:r>
    </w:p>
    <w:p>
      <w:pPr>
        <w:jc w:val="center"/>
      </w:pPr>
      <w:r>
        <w:t>Ligne éditoriale • Composition • Règles de rédaction • Préparation orale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73B57"/>
          </w:tcPr>
          <w:p>
            <w:r/>
            <w:r>
              <w:rPr>
                <w:rFonts w:ascii="Arial" w:hAnsi="Arial" w:eastAsia="Arial"/>
                <w:b/>
                <w:color w:val="FFFFFF"/>
                <w:sz w:val="20"/>
              </w:rPr>
              <w:t>OBJECTIF</w:t>
            </w:r>
          </w:p>
        </w:tc>
        <w:tc>
          <w:tcPr>
            <w:tcW w:type="dxa" w:w="3312"/>
            <w:shd w:fill="173B57"/>
          </w:tcPr>
          <w:p>
            <w:r/>
            <w:r>
              <w:rPr>
                <w:rFonts w:ascii="Arial" w:hAnsi="Arial" w:eastAsia="Arial"/>
                <w:b/>
                <w:color w:val="FFFFFF"/>
                <w:sz w:val="20"/>
              </w:rPr>
              <w:t>MÉTHODE</w:t>
            </w:r>
          </w:p>
        </w:tc>
        <w:tc>
          <w:tcPr>
            <w:tcW w:type="dxa" w:w="3312"/>
            <w:shd w:fill="173B57"/>
          </w:tcPr>
          <w:p>
            <w:r/>
            <w:r>
              <w:rPr>
                <w:rFonts w:ascii="Arial" w:hAnsi="Arial" w:eastAsia="Arial"/>
                <w:b/>
                <w:color w:val="FFFFFF"/>
                <w:sz w:val="20"/>
              </w:rPr>
              <w:t>RÉSULTAT</w:t>
            </w:r>
          </w:p>
        </w:tc>
      </w:tr>
      <w:tr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Transformer une expérience en document professionnel, lisible et argumenté.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Structurer les idées, vérifier les faits et relier les missions aux compétences.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Présenter un rapport cohérent et défendre son travail avec assurance.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2F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Public visé : étudiants, alternants et stagiaires préparant un rapport écrit et une soutenance. Principe directeur : la forme sert le fond et facilite la compréhension.</w:t>
            </w:r>
          </w:p>
        </w:tc>
      </w:tr>
    </w:tbl>
    <w:p/>
    <w:p>
      <w:r>
        <w:t>Document de travail — à adapter aux consignes de l’établissement, de l’entreprise et du diplôme.</w:t>
      </w:r>
    </w:p>
    <w:p>
      <w:r>
        <w:br w:type="page"/>
      </w:r>
    </w:p>
    <w:p>
      <w:pPr>
        <w:pStyle w:val="Heading1"/>
      </w:pPr>
      <w:r>
        <w:t>1. Ligne éditoriale</w:t>
      </w:r>
    </w:p>
    <w:p>
      <w:r>
        <w:t>La ligne éditoriale définit la manière de raconter le stage. Elle garantit une unité de ton, de traitement et de présentation du début à la fin.</w:t>
      </w:r>
    </w:p>
    <w:p>
      <w:pPr>
        <w:pStyle w:val="Heading2"/>
      </w:pPr>
      <w:r>
        <w:t>Positionnement recommandé</w:t>
      </w:r>
    </w:p>
    <w:p>
      <w:pPr>
        <w:pStyle w:val="ListBullet"/>
      </w:pPr>
      <w:r>
        <w:t>Professionnel : vocabulaire précis, ton sobre et respectueux, absence de jugement gratuit.</w:t>
      </w:r>
    </w:p>
    <w:p>
      <w:pPr>
        <w:pStyle w:val="ListBullet"/>
      </w:pPr>
      <w:r>
        <w:t>Analytique : décrire les faits, expliquer les causes, mesurer les effets et proposer des pistes.</w:t>
      </w:r>
    </w:p>
    <w:p>
      <w:pPr>
        <w:pStyle w:val="ListBullet"/>
      </w:pPr>
      <w:r>
        <w:t>Personnel mais non intime : mettre en valeur ses apprentissages sans transformer le rapport en journal personnel.</w:t>
      </w:r>
    </w:p>
    <w:p>
      <w:pPr>
        <w:pStyle w:val="ListBullet"/>
      </w:pPr>
      <w:r>
        <w:t>Orienté lecteur : guider un lecteur qui ne connaît ni l’entreprise ni les outils utilisés.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2F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Question centrale à formuler : Comment cette expérience m’a-t-elle permis de comprendre un environnement professionnel, de réaliser des missions et de développer des compétences ?</w:t>
            </w:r>
          </w:p>
        </w:tc>
      </w:tr>
    </w:tbl>
    <w:p/>
    <w:p>
      <w:pPr>
        <w:pStyle w:val="Heading2"/>
      </w:pPr>
      <w:r>
        <w:t>Règles de cohérence</w:t>
      </w:r>
    </w:p>
    <w:p>
      <w:pPr>
        <w:pStyle w:val="ListBullet"/>
      </w:pPr>
      <w:r>
        <w:t>Choisir un fil conducteur : une problématique, un projet ou une compétence principale.</w:t>
      </w:r>
    </w:p>
    <w:p>
      <w:pPr>
        <w:pStyle w:val="ListBullet"/>
      </w:pPr>
      <w:r>
        <w:t>Employer les mêmes termes pour désigner les services, fonctions, outils et livrables.</w:t>
      </w:r>
    </w:p>
    <w:p>
      <w:pPr>
        <w:pStyle w:val="ListBullet"/>
      </w:pPr>
      <w:r>
        <w:t>Distinguer clairement faits observés, analyse personnelle et propositions.</w:t>
      </w:r>
    </w:p>
    <w:p>
      <w:pPr>
        <w:pStyle w:val="ListBullet"/>
      </w:pPr>
      <w:r>
        <w:t>Ne pas divulguer d’informations confidentielles : anonymiser les personnes, données et procédures sensibles.</w:t>
      </w:r>
    </w:p>
    <w:p>
      <w:r>
        <w:t>Exemple de problématique : « Comment la mise en place d’un suivi structuré a-t-elle amélioré la coordination d’une activité ? »</w:t>
      </w:r>
    </w:p>
    <w:p>
      <w:r>
        <w:br w:type="page"/>
      </w:r>
    </w:p>
    <w:p>
      <w:pPr>
        <w:pStyle w:val="Heading1"/>
      </w:pPr>
      <w:r>
        <w:t>2. Composition éditoriale</w:t>
      </w:r>
    </w:p>
    <w:p>
      <w:r>
        <w:t>Le rapport suit une progression logique : contextualiser, expliquer, analyser, puis tirer des enseignements.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73B57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PARTIE</w:t>
            </w:r>
          </w:p>
        </w:tc>
        <w:tc>
          <w:tcPr>
            <w:tcW w:type="dxa" w:w="3312"/>
            <w:shd w:fill="173B57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CONTENU ATTENDU</w:t>
            </w:r>
          </w:p>
        </w:tc>
        <w:tc>
          <w:tcPr>
            <w:tcW w:type="dxa" w:w="3312"/>
            <w:shd w:fill="173B57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QUESTION GUIDE</w:t>
            </w:r>
          </w:p>
        </w:tc>
      </w:tr>
      <w:tr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Préliminaires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Page de garde, remerciements, sommaire, liste des sigles si nécessaire.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Le lecteur sait-il immédiatement de quel stage il s’agit ?</w:t>
            </w:r>
          </w:p>
        </w:tc>
      </w:tr>
      <w:tr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Introduction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Contexte, objectifs, missions, problématique et annonce du plan.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Pourquoi ce stage et quel sujet vais-je traiter ?</w:t>
            </w:r>
          </w:p>
        </w:tc>
      </w:tr>
      <w:tr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Organisation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Entreprise, service, environnement, acteurs et contraintes.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Dans quel système professionnel ai-je travaillé ?</w:t>
            </w:r>
          </w:p>
        </w:tc>
      </w:tr>
      <w:tr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Missions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Activités réalisées, méthode, outils, résultats et difficultés.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Qu’ai-je fait concrètement et avec quelle démarche ?</w:t>
            </w:r>
          </w:p>
        </w:tc>
      </w:tr>
      <w:tr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Analyse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Compétences mobilisées, écarts, limites, améliorations possibles.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Qu’est-ce que cette expérience m’a appris ?</w:t>
            </w:r>
          </w:p>
        </w:tc>
      </w:tr>
      <w:tr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Conclusion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Réponse à la problématique, bilan, projet professionnel.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Que retenir et quelle suite envisager ?</w:t>
            </w:r>
          </w:p>
        </w:tc>
      </w:tr>
      <w:tr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Annexes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Documents utiles, référencés dans le texte et lisibles.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Quelles preuves complètent sans alourdir ?</w:t>
            </w:r>
          </w:p>
        </w:tc>
      </w:tr>
    </w:tbl>
    <w:p>
      <w:pPr>
        <w:pStyle w:val="Heading2"/>
      </w:pPr>
      <w:r>
        <w:t>Schéma de lecture</w:t>
      </w:r>
    </w:p>
    <w:p>
      <w:pPr>
        <w:jc w:val="center"/>
      </w:pPr>
      <w:r>
        <w:t>CONTEXTE  →  ACTION  →  ANALYSE  →  BILAN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2F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Chaque grande partie peut se terminer par une transition de deux ou trois phrases. La transition rappelle le lien avec la problématique et annonce la suite.</w:t>
            </w:r>
          </w:p>
        </w:tc>
      </w:tr>
    </w:tbl>
    <w:p/>
    <w:p>
      <w:r>
        <w:br w:type="page"/>
      </w:r>
    </w:p>
    <w:p>
      <w:pPr>
        <w:pStyle w:val="Heading1"/>
      </w:pPr>
      <w:r>
        <w:t>3. Règles de rédaction</w:t>
      </w:r>
    </w:p>
    <w:p>
      <w:r>
        <w:t>Un bon rapport est exact, démonstratif et facile à parcourir.</w:t>
      </w:r>
    </w:p>
    <w:p>
      <w:pPr>
        <w:pStyle w:val="Heading2"/>
      </w:pPr>
      <w:r>
        <w:t>Style et formulation</w:t>
      </w:r>
    </w:p>
    <w:p>
      <w:pPr>
        <w:pStyle w:val="ListBullet"/>
      </w:pPr>
      <w:r>
        <w:t>Privilégier les phrases courtes : une idée principale par phrase.</w:t>
      </w:r>
    </w:p>
    <w:p>
      <w:pPr>
        <w:pStyle w:val="ListBullet"/>
      </w:pPr>
      <w:r>
        <w:t>Utiliser des verbes d’action : analyser, préparer, contrôler, coordonner, mesurer, améliorer.</w:t>
      </w:r>
    </w:p>
    <w:p>
      <w:pPr>
        <w:pStyle w:val="ListBullet"/>
      </w:pPr>
      <w:r>
        <w:t>Éviter les formulations vagues et les anglicismes inutiles.</w:t>
      </w:r>
    </w:p>
    <w:p>
      <w:pPr>
        <w:pStyle w:val="ListBullet"/>
      </w:pPr>
      <w:r>
        <w:t>Employer le « je » pour les actions réalisées et le « nous » uniquement lorsqu’un travail collectif est réellement décrit.</w:t>
      </w:r>
    </w:p>
    <w:p>
      <w:pPr>
        <w:pStyle w:val="ListBullet"/>
      </w:pPr>
      <w:r>
        <w:t>Relire les accords, les temps verbaux, les unités, les dates et les noms propres.</w:t>
      </w:r>
    </w:p>
    <w:p>
      <w:pPr>
        <w:pStyle w:val="Heading2"/>
      </w:pPr>
      <w:r>
        <w:t>Décrire une mission avec la méthode FAMR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F7A8C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F — Fait</w:t>
            </w:r>
          </w:p>
        </w:tc>
        <w:tc>
          <w:tcPr>
            <w:tcW w:type="dxa" w:w="2484"/>
            <w:shd w:fill="1F7A8C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A — Action</w:t>
            </w:r>
          </w:p>
        </w:tc>
        <w:tc>
          <w:tcPr>
            <w:tcW w:type="dxa" w:w="2484"/>
            <w:shd w:fill="1F7A8C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M — Méthode</w:t>
            </w:r>
          </w:p>
        </w:tc>
        <w:tc>
          <w:tcPr>
            <w:tcW w:type="dxa" w:w="2484"/>
            <w:shd w:fill="1F7A8C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R — Résultat</w:t>
            </w:r>
          </w:p>
        </w:tc>
      </w:tr>
      <w:tr>
        <w:tc>
          <w:tcPr>
            <w:tcW w:type="dxa" w:w="2484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Quel était le besoin ?</w:t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Qu’ai-je réalisé ?</w:t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Avec quels moyens ?</w:t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Quel effet ou apprentissage ?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2F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Exemple : « Le suivi existant manquait de visibilité. J’ai construit un tableau partagé, en définissant des indicateurs et une fréquence de mise à jour. L’équipe a pu repérer plus rapidement les écarts. »</w:t>
            </w:r>
          </w:p>
        </w:tc>
      </w:tr>
    </w:tbl>
    <w:p/>
    <w:p>
      <w:pPr>
        <w:pStyle w:val="Heading2"/>
      </w:pPr>
      <w:r>
        <w:t>Visuels et références</w:t>
      </w:r>
    </w:p>
    <w:p>
      <w:pPr>
        <w:pStyle w:val="ListBullet"/>
      </w:pPr>
      <w:r>
        <w:t>Numéroter les figures et tableaux, leur donner un titre et les commenter dans le texte.</w:t>
      </w:r>
    </w:p>
    <w:p>
      <w:pPr>
        <w:pStyle w:val="ListBullet"/>
      </w:pPr>
      <w:r>
        <w:t>Citer la source des données, images, normes, articles ou documents externes.</w:t>
      </w:r>
    </w:p>
    <w:p>
      <w:pPr>
        <w:pStyle w:val="ListBullet"/>
      </w:pPr>
      <w:r>
        <w:t>Placer en annexe uniquement ce qui est utile à la compréhension ou à la preuve.</w:t>
      </w:r>
    </w:p>
    <w:p>
      <w:r>
        <w:br w:type="page"/>
      </w:r>
    </w:p>
    <w:p>
      <w:pPr>
        <w:pStyle w:val="Heading1"/>
      </w:pPr>
      <w:r>
        <w:t>4. Mise en page professionnelle</w:t>
      </w:r>
    </w:p>
    <w:p>
      <w:r>
        <w:t>La mise en page doit créer une hiérarchie visuelle régulière, sans surcharge décorative.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73B57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ÉLÉMENT</w:t>
            </w:r>
          </w:p>
        </w:tc>
        <w:tc>
          <w:tcPr>
            <w:tcW w:type="dxa" w:w="4968"/>
            <w:shd w:fill="173B57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RECOMMANDATION</w:t>
            </w:r>
          </w:p>
        </w:tc>
      </w:tr>
      <w:tr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Format</w:t>
            </w:r>
          </w:p>
        </w:tc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A4, marges régulières, pages numérotées.</w:t>
            </w:r>
          </w:p>
        </w:tc>
      </w:tr>
      <w:tr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Police</w:t>
            </w:r>
          </w:p>
        </w:tc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Arial, avec deux graisses maximum.</w:t>
            </w:r>
          </w:p>
        </w:tc>
      </w:tr>
      <w:tr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Titres</w:t>
            </w:r>
          </w:p>
        </w:tc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Niveaux numérotés et homogènes ; ne pas sauter de niveau.</w:t>
            </w:r>
          </w:p>
        </w:tc>
      </w:tr>
      <w:tr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Paragraphes</w:t>
            </w:r>
          </w:p>
        </w:tc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Alignement à gauche ou justifié avec espaces réguliers.</w:t>
            </w:r>
          </w:p>
        </w:tc>
      </w:tr>
      <w:tr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Couleurs</w:t>
            </w:r>
          </w:p>
        </w:tc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Une couleur principale, une couleur d’accent et des fonds très clairs.</w:t>
            </w:r>
          </w:p>
        </w:tc>
      </w:tr>
      <w:tr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Tableaux</w:t>
            </w:r>
          </w:p>
        </w:tc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Peu de texte par cellule ; en-têtes contrastés ; unités explicites.</w:t>
            </w:r>
          </w:p>
        </w:tc>
      </w:tr>
      <w:tr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Accessibilité</w:t>
            </w:r>
          </w:p>
        </w:tc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Contraste suffisant, légendes explicites, sigles définis à la première occurrence.</w:t>
            </w:r>
          </w:p>
        </w:tc>
      </w:tr>
    </w:tbl>
    <w:p>
      <w:pPr>
        <w:pStyle w:val="Heading2"/>
      </w:pPr>
      <w:r>
        <w:t>Checklist avant export</w:t>
      </w:r>
    </w:p>
    <w:p>
      <w:pPr>
        <w:pStyle w:val="ListBullet"/>
      </w:pPr>
      <w:r>
        <w:t>La page de garde comporte toutes les informations demandées.</w:t>
      </w:r>
    </w:p>
    <w:p>
      <w:pPr>
        <w:pStyle w:val="ListBullet"/>
      </w:pPr>
      <w:r>
        <w:t>Le sommaire correspond aux titres et aux numéros de page.</w:t>
      </w:r>
    </w:p>
    <w:p>
      <w:pPr>
        <w:pStyle w:val="ListBullet"/>
      </w:pPr>
      <w:r>
        <w:t>Les figures, tableaux et annexes sont appelés dans le texte.</w:t>
      </w:r>
    </w:p>
    <w:p>
      <w:pPr>
        <w:pStyle w:val="ListBullet"/>
      </w:pPr>
      <w:r>
        <w:t>Les en-têtes, pieds de page et niveaux de titres sont cohérents.</w:t>
      </w:r>
    </w:p>
    <w:p>
      <w:pPr>
        <w:pStyle w:val="ListBullet"/>
      </w:pPr>
      <w:r>
        <w:t>Le PDF a été relu après export : sauts de page, liens, images et caractères spéciaux.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2F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À éviter : couvertures trop chargées, couleurs multiples, paragraphes compacts, captures illisibles, pages presque vides, titres orphelins et copier-coller de documents internes.</w:t>
            </w:r>
          </w:p>
        </w:tc>
      </w:tr>
    </w:tbl>
    <w:p/>
    <w:p>
      <w:r>
        <w:br w:type="page"/>
      </w:r>
    </w:p>
    <w:p>
      <w:pPr>
        <w:pStyle w:val="Heading1"/>
      </w:pPr>
      <w:r>
        <w:t>5. Préparer l’entretien</w:t>
      </w:r>
    </w:p>
    <w:p>
      <w:r>
        <w:t>L’entretien n’est pas une lecture du rapport : c’est une démonstration de compréhension, de recul et de capacité à communiquer.</w:t>
      </w:r>
    </w:p>
    <w:p>
      <w:pPr>
        <w:pStyle w:val="Heading2"/>
      </w:pPr>
      <w:r>
        <w:t>Trame de présentation en 5 temps</w:t>
      </w:r>
    </w:p>
    <w:p>
      <w:pPr>
        <w:jc w:val="center"/>
      </w:pPr>
      <w:r>
        <w:t>1. CONTEXTE  →  2. OBJECTIF  →  3. MISSIONS  →  4. ANALYSE  →  5. BILAN</w:t>
      </w:r>
    </w:p>
    <w:p>
      <w:pPr>
        <w:pStyle w:val="Heading2"/>
      </w:pPr>
      <w:r>
        <w:t>Préparer les questions probables</w:t>
      </w:r>
    </w:p>
    <w:p>
      <w:pPr>
        <w:pStyle w:val="ListBullet"/>
      </w:pPr>
      <w:r>
        <w:t>Pourquoi avez-vous choisi ce stage et cette problématique ?</w:t>
      </w:r>
    </w:p>
    <w:p>
      <w:pPr>
        <w:pStyle w:val="ListBullet"/>
      </w:pPr>
      <w:r>
        <w:t>Quelle a été votre contribution personnelle ?</w:t>
      </w:r>
    </w:p>
    <w:p>
      <w:pPr>
        <w:pStyle w:val="ListBullet"/>
      </w:pPr>
      <w:r>
        <w:t>Quelle difficulté avez-vous rencontrée et comment l’avez-vous traitée ?</w:t>
      </w:r>
    </w:p>
    <w:p>
      <w:pPr>
        <w:pStyle w:val="ListBullet"/>
      </w:pPr>
      <w:r>
        <w:t>Quel résultat pouvez-vous démontrer ?</w:t>
      </w:r>
    </w:p>
    <w:p>
      <w:pPr>
        <w:pStyle w:val="ListBullet"/>
      </w:pPr>
      <w:r>
        <w:t>Que feriez-vous différemment aujourd’hui ?</w:t>
      </w:r>
    </w:p>
    <w:p>
      <w:pPr>
        <w:pStyle w:val="ListBullet"/>
      </w:pPr>
      <w:r>
        <w:t>Quelle compétence souhaitez-vous encore développer ?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2F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Technique de réponse : situation ou contexte → action et raisonnement → résultat, limite ou enseignement. Si une information manque, le dire clairement et expliquer comment elle pourrait être vérifiée.</w:t>
            </w:r>
          </w:p>
        </w:tc>
      </w:tr>
    </w:tbl>
    <w:p/>
    <w:p>
      <w:r>
        <w:br w:type="page"/>
      </w:r>
    </w:p>
    <w:p>
      <w:pPr>
        <w:pStyle w:val="Heading1"/>
      </w:pPr>
      <w:r>
        <w:t>6. Posture et entraînement</w:t>
      </w:r>
    </w:p>
    <w:p>
      <w:r>
        <w:t>La qualité de l’oral dépend autant de la structure du message que de la capacité à écouter et à dialoguer.</w:t>
      </w:r>
    </w:p>
    <w:p>
      <w:pPr>
        <w:pStyle w:val="Heading2"/>
      </w:pPr>
      <w:r>
        <w:t>Comportements attendus</w:t>
      </w:r>
    </w:p>
    <w:p>
      <w:pPr>
        <w:pStyle w:val="ListBullet"/>
      </w:pPr>
      <w:r>
        <w:t>Commencer par une présentation courte, mémorisée mais naturelle.</w:t>
      </w:r>
    </w:p>
    <w:p>
      <w:pPr>
        <w:pStyle w:val="ListBullet"/>
      </w:pPr>
      <w:r>
        <w:t>Regarder les interlocuteurs, parler distinctement et marquer des pauses.</w:t>
      </w:r>
    </w:p>
    <w:p>
      <w:pPr>
        <w:pStyle w:val="ListBullet"/>
      </w:pPr>
      <w:r>
        <w:t>Écouter la question jusqu’au bout ; demander une reformulation si nécessaire.</w:t>
      </w:r>
    </w:p>
    <w:p>
      <w:pPr>
        <w:pStyle w:val="ListBullet"/>
      </w:pPr>
      <w:r>
        <w:t>Illustrer les réponses par un exemple concret plutôt que par des généralités.</w:t>
      </w:r>
    </w:p>
    <w:p>
      <w:pPr>
        <w:pStyle w:val="ListBullet"/>
      </w:pPr>
      <w:r>
        <w:t>Reconnaître une limite sans se dévaloriser : expliquer ce qui a été appris et ce qui serait amélioré.</w:t>
      </w:r>
    </w:p>
    <w:p>
      <w:pPr>
        <w:pStyle w:val="Heading2"/>
      </w:pPr>
      <w:r>
        <w:t>Plan d’entraînement sur 7 jours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F7A8C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JOUR</w:t>
            </w:r>
          </w:p>
        </w:tc>
        <w:tc>
          <w:tcPr>
            <w:tcW w:type="dxa" w:w="4968"/>
            <w:shd w:fill="1F7A8C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TRAVAIL</w:t>
            </w:r>
          </w:p>
        </w:tc>
      </w:tr>
      <w:tr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J−7</w:t>
            </w:r>
          </w:p>
        </w:tc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Relire le rapport et extraire cinq idées clés.</w:t>
            </w:r>
          </w:p>
        </w:tc>
      </w:tr>
      <w:tr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J−6</w:t>
            </w:r>
          </w:p>
        </w:tc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Écrire le plan oral sur une page, sans phrases longues.</w:t>
            </w:r>
          </w:p>
        </w:tc>
      </w:tr>
      <w:tr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J−5</w:t>
            </w:r>
          </w:p>
        </w:tc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Préparer les réponses aux questions sensibles et aux limites.</w:t>
            </w:r>
          </w:p>
        </w:tc>
      </w:tr>
      <w:tr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J−4</w:t>
            </w:r>
          </w:p>
        </w:tc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Faire un premier oral chronométré.</w:t>
            </w:r>
          </w:p>
        </w:tc>
      </w:tr>
      <w:tr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J−3</w:t>
            </w:r>
          </w:p>
        </w:tc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Corriger le rythme, les transitions et les supports visuels.</w:t>
            </w:r>
          </w:p>
        </w:tc>
      </w:tr>
      <w:tr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J−2</w:t>
            </w:r>
          </w:p>
        </w:tc>
        <w:tc>
          <w:tcPr>
            <w:tcW w:type="dxa" w:w="4968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Réaliser une simulation avec questions imprévues.</w:t>
            </w:r>
          </w:p>
        </w:tc>
      </w:tr>
      <w:tr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J−1</w:t>
            </w:r>
          </w:p>
        </w:tc>
        <w:tc>
          <w:tcPr>
            <w:tcW w:type="dxa" w:w="4968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Vérifier la logistique, dormir suffisamment et préparer les documents.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2F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Support visuel : une diapositive doit porter une idée : titre explicite, quelques mots clés, un schéma ou une donnée lisible. Le support aide la parole ; il ne la remplace pas.</w:t>
            </w:r>
          </w:p>
        </w:tc>
      </w:tr>
    </w:tbl>
    <w:p/>
    <w:p>
      <w:r>
        <w:br w:type="page"/>
      </w:r>
    </w:p>
    <w:p>
      <w:pPr>
        <w:pStyle w:val="Heading1"/>
      </w:pPr>
      <w:r>
        <w:t>7. Grille finale de contrôle</w:t>
      </w:r>
    </w:p>
    <w:p>
      <w:r>
        <w:t>Utiliser cette grille la veille du dépôt et avant la soutenance.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73B57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POINT</w:t>
            </w:r>
          </w:p>
        </w:tc>
        <w:tc>
          <w:tcPr>
            <w:tcW w:type="dxa" w:w="3312"/>
            <w:shd w:fill="173B57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VALIDATION</w:t>
            </w:r>
          </w:p>
        </w:tc>
        <w:tc>
          <w:tcPr>
            <w:tcW w:type="dxa" w:w="3312"/>
            <w:shd w:fill="173B57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À CORRIGER / NOTE</w:t>
            </w:r>
          </w:p>
        </w:tc>
      </w:tr>
      <w:tr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Fond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□ Oui   □ À revoir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La problématique est claire et reçoit une réponse en conclusion.</w:t>
            </w:r>
          </w:p>
        </w:tc>
      </w:tr>
      <w:tr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Structure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□ Oui   □ À revoir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Le plan suit une progression logique et les transitions sont compréhensibles.</w:t>
            </w:r>
          </w:p>
        </w:tc>
      </w:tr>
      <w:tr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Preuves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□ Oui   □ À revoir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Les missions sont illustrées par des faits, livrables, indicateurs ou exemples.</w:t>
            </w:r>
          </w:p>
        </w:tc>
      </w:tr>
      <w:tr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Analyse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□ Oui   □ À revoir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Les compétences, limites et enseignements sont explicités.</w:t>
            </w:r>
          </w:p>
        </w:tc>
      </w:tr>
      <w:tr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Confidentialité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□ Oui   □ À revoir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Les informations sensibles sont autorisées, anonymisées ou supprimées.</w:t>
            </w:r>
          </w:p>
        </w:tc>
      </w:tr>
      <w:tr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Forme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□ Oui   □ À revoir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Orthographe, titres, sommaire, pagination et légendes sont vérifiés.</w:t>
            </w:r>
          </w:p>
        </w:tc>
      </w:tr>
      <w:tr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Oral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□ Oui   □ À revoir</w:t>
            </w:r>
          </w:p>
        </w:tc>
        <w:tc>
          <w:tcPr>
            <w:tcW w:type="dxa" w:w="3312"/>
            <w:shd w:fill="FFFFFF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La présentation tient dans le temps imparti et peut être expliquée sans lire.</w:t>
            </w:r>
          </w:p>
        </w:tc>
      </w:tr>
      <w:tr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Échange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□ Oui   □ À revoir</w:t>
            </w:r>
          </w:p>
        </w:tc>
        <w:tc>
          <w:tcPr>
            <w:tcW w:type="dxa" w:w="3312"/>
            <w:shd w:fill="EAF2F5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Des réponses sont préparées sur les choix, difficultés, résultats et suites.</w:t>
            </w:r>
          </w:p>
        </w:tc>
      </w:tr>
    </w:tbl>
    <w:p>
      <w:pPr>
        <w:pStyle w:val="Heading2"/>
      </w:pPr>
      <w:r>
        <w:t>Formule de clôture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2F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8"/>
              </w:rPr>
              <w:t>« Cette expérience m’a permis de comprendre…, de développer…, et d’identifier comme prochaine étape… »</w:t>
            </w:r>
          </w:p>
        </w:tc>
      </w:tr>
    </w:tbl>
    <w:p/>
    <w:p>
      <w:pPr>
        <w:pStyle w:val="Heading2"/>
      </w:pPr>
      <w:r>
        <w:t>Dernier conseil</w:t>
      </w:r>
    </w:p>
    <w:p>
      <w:r>
        <w:t>Un rapport réussi ne cherche pas à tout dire. Il sélectionne les informations utiles, les organise et montre ce que l’expérience a changé dans votre manière de travailler.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Document de travail — Police Arial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646464"/>
        <w:sz w:val="16"/>
      </w:rPr>
      <w:t>GUIDE PROFESSIONNEL — RAPPORT DE STAGE ET ENTRETIEN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B5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7A8C"/>
      <w:sz w:val="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